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EFEFD">
    <v:background id="_x0000_s1025" o:bwmode="white" fillcolor="#fefefd">
      <v:fill r:id="rId4" o:title="ostim-osb-antetli" type="tile"/>
    </v:background>
  </w:background>
  <w:body>
    <w:p w:rsidR="0082213F" w:rsidRDefault="0082213F" w:rsidP="0034331D">
      <w:pPr>
        <w:jc w:val="right"/>
        <w:rPr>
          <w:rFonts w:ascii="Tahoma" w:eastAsia="Times New Roman" w:hAnsi="Tahoma" w:cs="Tahoma"/>
          <w:b/>
          <w:bCs/>
        </w:rPr>
      </w:pPr>
    </w:p>
    <w:p w:rsidR="006F115A" w:rsidRDefault="0082213F" w:rsidP="0034331D">
      <w:pPr>
        <w:jc w:val="right"/>
        <w:rPr>
          <w:rFonts w:ascii="Tahoma" w:eastAsia="Times New Roman" w:hAnsi="Tahoma" w:cs="Tahoma"/>
          <w:b/>
          <w:bCs/>
        </w:rPr>
      </w:pPr>
      <w:r>
        <w:rPr>
          <w:rFonts w:ascii="Tahoma" w:eastAsia="Times New Roman" w:hAnsi="Tahoma" w:cs="Tahoma"/>
          <w:b/>
          <w:bCs/>
        </w:rPr>
        <w:t>0</w:t>
      </w:r>
      <w:r w:rsidR="00D76A96">
        <w:rPr>
          <w:rFonts w:ascii="Tahoma" w:eastAsia="Times New Roman" w:hAnsi="Tahoma" w:cs="Tahoma"/>
          <w:b/>
          <w:bCs/>
        </w:rPr>
        <w:t>4</w:t>
      </w:r>
      <w:r>
        <w:rPr>
          <w:rFonts w:ascii="Tahoma" w:eastAsia="Times New Roman" w:hAnsi="Tahoma" w:cs="Tahoma"/>
          <w:b/>
          <w:bCs/>
        </w:rPr>
        <w:t>.07</w:t>
      </w:r>
      <w:r w:rsidR="00261659">
        <w:rPr>
          <w:rFonts w:ascii="Tahoma" w:eastAsia="Times New Roman" w:hAnsi="Tahoma" w:cs="Tahoma"/>
          <w:b/>
          <w:bCs/>
        </w:rPr>
        <w:t>.</w:t>
      </w:r>
      <w:r w:rsidR="00810B93">
        <w:rPr>
          <w:rFonts w:ascii="Tahoma" w:eastAsia="Times New Roman" w:hAnsi="Tahoma" w:cs="Tahoma"/>
          <w:b/>
          <w:bCs/>
        </w:rPr>
        <w:t>2020</w:t>
      </w:r>
    </w:p>
    <w:p w:rsidR="0082213F" w:rsidRDefault="0082213F" w:rsidP="005E5C24">
      <w:pPr>
        <w:pStyle w:val="ListeParagraf"/>
        <w:numPr>
          <w:ilvl w:val="0"/>
          <w:numId w:val="11"/>
        </w:numPr>
        <w:spacing w:after="24" w:line="288" w:lineRule="auto"/>
        <w:ind w:left="357" w:hanging="357"/>
        <w:rPr>
          <w:rFonts w:ascii="Tahoma" w:hAnsi="Tahoma" w:cs="Tahoma"/>
          <w:b/>
        </w:rPr>
      </w:pPr>
      <w:r>
        <w:rPr>
          <w:rFonts w:ascii="Tahoma" w:hAnsi="Tahoma" w:cs="Tahoma"/>
          <w:b/>
        </w:rPr>
        <w:t>SANAYİ Ü</w:t>
      </w:r>
      <w:r w:rsidR="002F335B">
        <w:rPr>
          <w:rFonts w:ascii="Tahoma" w:hAnsi="Tahoma" w:cs="Tahoma"/>
          <w:b/>
        </w:rPr>
        <w:t>RETİMİNİN ÖNCÜ GÖSTERGELERİNDEN</w:t>
      </w:r>
    </w:p>
    <w:p w:rsidR="00261659" w:rsidRDefault="0082213F" w:rsidP="0082213F">
      <w:pPr>
        <w:pStyle w:val="ListeParagraf"/>
        <w:numPr>
          <w:ilvl w:val="0"/>
          <w:numId w:val="11"/>
        </w:numPr>
        <w:spacing w:after="24" w:line="288" w:lineRule="auto"/>
        <w:ind w:left="357" w:hanging="357"/>
        <w:rPr>
          <w:rFonts w:ascii="Tahoma" w:hAnsi="Tahoma" w:cs="Tahoma"/>
          <w:b/>
        </w:rPr>
      </w:pPr>
      <w:r>
        <w:rPr>
          <w:rFonts w:ascii="Tahoma" w:hAnsi="Tahoma" w:cs="Tahoma"/>
          <w:b/>
        </w:rPr>
        <w:t xml:space="preserve">OSTİM OSB’DE HAZİRAN AYLARI KARŞILAŞTIRMASINDA SON </w:t>
      </w:r>
      <w:r w:rsidR="007A5C1B">
        <w:rPr>
          <w:rFonts w:ascii="Tahoma" w:hAnsi="Tahoma" w:cs="Tahoma"/>
          <w:b/>
        </w:rPr>
        <w:t>7</w:t>
      </w:r>
      <w:r>
        <w:rPr>
          <w:rFonts w:ascii="Tahoma" w:hAnsi="Tahoma" w:cs="Tahoma"/>
          <w:b/>
        </w:rPr>
        <w:t xml:space="preserve"> YILIN ELEKTRİK TÜKETİM REKORU KIRILDI.</w:t>
      </w:r>
    </w:p>
    <w:p w:rsidR="00AD11D6" w:rsidRDefault="00AD11D6" w:rsidP="002C2BA2">
      <w:pPr>
        <w:spacing w:afterLines="100" w:after="240" w:line="240" w:lineRule="auto"/>
        <w:contextualSpacing/>
        <w:jc w:val="both"/>
        <w:rPr>
          <w:rFonts w:ascii="Tahoma" w:hAnsi="Tahoma" w:cs="Tahoma"/>
          <w:b/>
        </w:rPr>
      </w:pPr>
    </w:p>
    <w:p w:rsidR="0082213F" w:rsidRPr="0082213F" w:rsidRDefault="0082213F" w:rsidP="0082213F">
      <w:pPr>
        <w:spacing w:after="300" w:line="240" w:lineRule="auto"/>
        <w:jc w:val="both"/>
        <w:rPr>
          <w:rFonts w:ascii="Tahoma" w:hAnsi="Tahoma" w:cs="Tahoma"/>
        </w:rPr>
      </w:pPr>
      <w:r w:rsidRPr="0082213F">
        <w:rPr>
          <w:rFonts w:ascii="Tahoma" w:hAnsi="Tahoma" w:cs="Tahoma"/>
        </w:rPr>
        <w:t>COVID-19 salgınına yönelik alınan tedbirlerle birlikte yavaşlama eğilimine giren sanayi üretimi, 1 Haziran 2020 tarihinde başlayan normalleşme süreciyle güçlenerek artıyor.</w:t>
      </w:r>
    </w:p>
    <w:p w:rsidR="0082213F" w:rsidRPr="0082213F" w:rsidRDefault="0082213F" w:rsidP="0082213F">
      <w:pPr>
        <w:spacing w:after="300" w:line="240" w:lineRule="auto"/>
        <w:jc w:val="both"/>
        <w:rPr>
          <w:rFonts w:ascii="Tahoma" w:hAnsi="Tahoma" w:cs="Tahoma"/>
        </w:rPr>
      </w:pPr>
      <w:r w:rsidRPr="0082213F">
        <w:rPr>
          <w:rFonts w:ascii="Tahoma" w:hAnsi="Tahoma" w:cs="Tahoma"/>
        </w:rPr>
        <w:t xml:space="preserve">Sanayi üretiminin öncü göstergelerinden elektrik tüketimi, Organize Sanayi Bölgelerinin (OSB) genel üretim performansında başat bir rol üstleniyor. </w:t>
      </w:r>
    </w:p>
    <w:p w:rsidR="0082213F" w:rsidRPr="0082213F" w:rsidRDefault="0082213F" w:rsidP="0082213F">
      <w:pPr>
        <w:spacing w:after="300" w:line="240" w:lineRule="auto"/>
        <w:jc w:val="both"/>
        <w:rPr>
          <w:rFonts w:ascii="Tahoma" w:hAnsi="Tahoma" w:cs="Tahoma"/>
        </w:rPr>
      </w:pPr>
      <w:r w:rsidRPr="0082213F">
        <w:rPr>
          <w:rFonts w:ascii="Tahoma" w:hAnsi="Tahoma" w:cs="Tahoma"/>
        </w:rPr>
        <w:t>OSTİM Organize Sanayi Bölgesi</w:t>
      </w:r>
      <w:r w:rsidR="002F335B">
        <w:rPr>
          <w:rFonts w:ascii="Tahoma" w:hAnsi="Tahoma" w:cs="Tahoma"/>
        </w:rPr>
        <w:t>’nin</w:t>
      </w:r>
      <w:r w:rsidRPr="0082213F">
        <w:rPr>
          <w:rFonts w:ascii="Tahoma" w:hAnsi="Tahoma" w:cs="Tahoma"/>
        </w:rPr>
        <w:t xml:space="preserve"> elektrik tüke</w:t>
      </w:r>
      <w:r w:rsidR="00774DBE">
        <w:rPr>
          <w:rFonts w:ascii="Tahoma" w:hAnsi="Tahoma" w:cs="Tahoma"/>
        </w:rPr>
        <w:t xml:space="preserve">tim grafiğine yansıyan son veri, </w:t>
      </w:r>
      <w:r w:rsidRPr="0082213F">
        <w:rPr>
          <w:rFonts w:ascii="Tahoma" w:hAnsi="Tahoma" w:cs="Tahoma"/>
        </w:rPr>
        <w:t xml:space="preserve">rekorla taçlandı. Ankara’nın köklü sanayi bölgesinde son </w:t>
      </w:r>
      <w:r w:rsidR="007A5C1B">
        <w:rPr>
          <w:rFonts w:ascii="Tahoma" w:hAnsi="Tahoma" w:cs="Tahoma"/>
        </w:rPr>
        <w:t>7</w:t>
      </w:r>
      <w:r w:rsidRPr="0082213F">
        <w:rPr>
          <w:rFonts w:ascii="Tahoma" w:hAnsi="Tahoma" w:cs="Tahoma"/>
        </w:rPr>
        <w:t xml:space="preserve"> yılın Haziran ayı karşılaştırmasında </w:t>
      </w:r>
      <w:r w:rsidR="00774DBE">
        <w:rPr>
          <w:rFonts w:ascii="Tahoma" w:hAnsi="Tahoma" w:cs="Tahoma"/>
        </w:rPr>
        <w:t xml:space="preserve">üretimin nabzını veren </w:t>
      </w:r>
      <w:r w:rsidRPr="0082213F">
        <w:rPr>
          <w:rFonts w:ascii="Tahoma" w:hAnsi="Tahoma" w:cs="Tahoma"/>
        </w:rPr>
        <w:t xml:space="preserve">elektrik tüketiminde en yüksek rakama ulaşıldı. </w:t>
      </w:r>
    </w:p>
    <w:p w:rsidR="0082213F" w:rsidRPr="0082213F" w:rsidRDefault="0082213F" w:rsidP="0082213F">
      <w:pPr>
        <w:spacing w:after="300" w:line="240" w:lineRule="auto"/>
        <w:jc w:val="both"/>
        <w:rPr>
          <w:rFonts w:ascii="Tahoma" w:hAnsi="Tahoma" w:cs="Tahoma"/>
        </w:rPr>
      </w:pPr>
      <w:r w:rsidRPr="0082213F">
        <w:rPr>
          <w:rFonts w:ascii="Tahoma" w:hAnsi="Tahoma" w:cs="Tahoma"/>
        </w:rPr>
        <w:t>OSTİM OSB Bölge Müdürlüğü Enerji Müdürlüğü’nün aylık olarak yayınladığı e</w:t>
      </w:r>
      <w:r w:rsidR="000D605C">
        <w:rPr>
          <w:rFonts w:ascii="Tahoma" w:hAnsi="Tahoma" w:cs="Tahoma"/>
        </w:rPr>
        <w:t>lektrik tüketim verilerine göre</w:t>
      </w:r>
      <w:r w:rsidRPr="0082213F">
        <w:rPr>
          <w:rFonts w:ascii="Tahoma" w:hAnsi="Tahoma" w:cs="Tahoma"/>
        </w:rPr>
        <w:t xml:space="preserve"> Mayıs ayında 8 milyon 616 bin 08</w:t>
      </w:r>
      <w:r w:rsidR="000D605C">
        <w:rPr>
          <w:rFonts w:ascii="Tahoma" w:hAnsi="Tahoma" w:cs="Tahoma"/>
        </w:rPr>
        <w:t>2</w:t>
      </w:r>
      <w:r w:rsidRPr="0082213F">
        <w:rPr>
          <w:rFonts w:ascii="Tahoma" w:hAnsi="Tahoma" w:cs="Tahoma"/>
        </w:rPr>
        <w:t xml:space="preserve"> </w:t>
      </w:r>
      <w:proofErr w:type="spellStart"/>
      <w:r w:rsidRPr="0082213F">
        <w:rPr>
          <w:rFonts w:ascii="Tahoma" w:hAnsi="Tahoma" w:cs="Tahoma"/>
        </w:rPr>
        <w:t>k</w:t>
      </w:r>
      <w:r w:rsidR="000D605C">
        <w:rPr>
          <w:rFonts w:ascii="Tahoma" w:hAnsi="Tahoma" w:cs="Tahoma"/>
        </w:rPr>
        <w:t>W</w:t>
      </w:r>
      <w:r w:rsidRPr="0082213F">
        <w:rPr>
          <w:rFonts w:ascii="Tahoma" w:hAnsi="Tahoma" w:cs="Tahoma"/>
        </w:rPr>
        <w:t>h</w:t>
      </w:r>
      <w:proofErr w:type="spellEnd"/>
      <w:r w:rsidRPr="0082213F">
        <w:rPr>
          <w:rFonts w:ascii="Tahoma" w:hAnsi="Tahoma" w:cs="Tahoma"/>
        </w:rPr>
        <w:t xml:space="preserve"> ile kayda geçen elektrik tüketimi, 2 milyon 940 bin 9</w:t>
      </w:r>
      <w:bookmarkStart w:id="0" w:name="_GoBack"/>
      <w:bookmarkEnd w:id="0"/>
      <w:r w:rsidRPr="0082213F">
        <w:rPr>
          <w:rFonts w:ascii="Tahoma" w:hAnsi="Tahoma" w:cs="Tahoma"/>
        </w:rPr>
        <w:t xml:space="preserve">12 </w:t>
      </w:r>
      <w:proofErr w:type="spellStart"/>
      <w:r w:rsidR="000D605C" w:rsidRPr="0082213F">
        <w:rPr>
          <w:rFonts w:ascii="Tahoma" w:hAnsi="Tahoma" w:cs="Tahoma"/>
        </w:rPr>
        <w:t>k</w:t>
      </w:r>
      <w:r w:rsidR="000D605C">
        <w:rPr>
          <w:rFonts w:ascii="Tahoma" w:hAnsi="Tahoma" w:cs="Tahoma"/>
        </w:rPr>
        <w:t>W</w:t>
      </w:r>
      <w:r w:rsidR="000D605C" w:rsidRPr="0082213F">
        <w:rPr>
          <w:rFonts w:ascii="Tahoma" w:hAnsi="Tahoma" w:cs="Tahoma"/>
        </w:rPr>
        <w:t>h</w:t>
      </w:r>
      <w:proofErr w:type="spellEnd"/>
      <w:r w:rsidR="000D605C" w:rsidRPr="0082213F">
        <w:rPr>
          <w:rFonts w:ascii="Tahoma" w:hAnsi="Tahoma" w:cs="Tahoma"/>
        </w:rPr>
        <w:t xml:space="preserve"> </w:t>
      </w:r>
      <w:r w:rsidRPr="0082213F">
        <w:rPr>
          <w:rFonts w:ascii="Tahoma" w:hAnsi="Tahoma" w:cs="Tahoma"/>
        </w:rPr>
        <w:t xml:space="preserve">saat artış yakalayarak Haziran ayında toplam 11 milyon 556 bin 920 </w:t>
      </w:r>
      <w:proofErr w:type="spellStart"/>
      <w:r w:rsidR="000D605C" w:rsidRPr="0082213F">
        <w:rPr>
          <w:rFonts w:ascii="Tahoma" w:hAnsi="Tahoma" w:cs="Tahoma"/>
        </w:rPr>
        <w:t>k</w:t>
      </w:r>
      <w:r w:rsidR="000D605C">
        <w:rPr>
          <w:rFonts w:ascii="Tahoma" w:hAnsi="Tahoma" w:cs="Tahoma"/>
        </w:rPr>
        <w:t>W</w:t>
      </w:r>
      <w:r w:rsidR="000D605C" w:rsidRPr="0082213F">
        <w:rPr>
          <w:rFonts w:ascii="Tahoma" w:hAnsi="Tahoma" w:cs="Tahoma"/>
        </w:rPr>
        <w:t>h</w:t>
      </w:r>
      <w:proofErr w:type="spellEnd"/>
      <w:r w:rsidR="000D605C" w:rsidRPr="0082213F">
        <w:rPr>
          <w:rFonts w:ascii="Tahoma" w:hAnsi="Tahoma" w:cs="Tahoma"/>
        </w:rPr>
        <w:t xml:space="preserve"> </w:t>
      </w:r>
      <w:r w:rsidRPr="0082213F">
        <w:rPr>
          <w:rFonts w:ascii="Tahoma" w:hAnsi="Tahoma" w:cs="Tahoma"/>
        </w:rPr>
        <w:t xml:space="preserve">olarak gerçekleşti. </w:t>
      </w:r>
    </w:p>
    <w:p w:rsidR="0082213F" w:rsidRPr="0082213F" w:rsidRDefault="0082213F" w:rsidP="0082213F">
      <w:pPr>
        <w:spacing w:after="300" w:line="240" w:lineRule="auto"/>
        <w:jc w:val="both"/>
        <w:rPr>
          <w:rFonts w:ascii="Tahoma" w:hAnsi="Tahoma" w:cs="Tahoma"/>
        </w:rPr>
      </w:pPr>
      <w:r w:rsidRPr="0082213F">
        <w:rPr>
          <w:rFonts w:ascii="Tahoma" w:hAnsi="Tahoma" w:cs="Tahoma"/>
        </w:rPr>
        <w:t xml:space="preserve">Bu aynı zamanda OSTİM’de son </w:t>
      </w:r>
      <w:r w:rsidR="007A5C1B">
        <w:rPr>
          <w:rFonts w:ascii="Tahoma" w:hAnsi="Tahoma" w:cs="Tahoma"/>
        </w:rPr>
        <w:t>7</w:t>
      </w:r>
      <w:r w:rsidRPr="0082213F">
        <w:rPr>
          <w:rFonts w:ascii="Tahoma" w:hAnsi="Tahoma" w:cs="Tahoma"/>
        </w:rPr>
        <w:t xml:space="preserve"> yıl Haziran ayları karşılaştırmasında en yüksek tüketimi oldu</w:t>
      </w:r>
      <w:r w:rsidR="002F335B">
        <w:rPr>
          <w:rFonts w:ascii="Tahoma" w:hAnsi="Tahoma" w:cs="Tahoma"/>
        </w:rPr>
        <w:t>.</w:t>
      </w:r>
      <w:r w:rsidRPr="0082213F">
        <w:rPr>
          <w:rFonts w:ascii="Tahoma" w:hAnsi="Tahoma" w:cs="Tahoma"/>
        </w:rPr>
        <w:t xml:space="preserve"> </w:t>
      </w:r>
      <w:r w:rsidR="002F335B">
        <w:rPr>
          <w:rFonts w:ascii="Tahoma" w:hAnsi="Tahoma" w:cs="Tahoma"/>
        </w:rPr>
        <w:t xml:space="preserve">Söz konusu veri 2019 yılı Haziran ayında </w:t>
      </w:r>
      <w:r w:rsidR="002F335B">
        <w:rPr>
          <w:rFonts w:ascii="Tahoma" w:eastAsiaTheme="minorHAnsi" w:hAnsi="Tahoma" w:cs="Tahoma"/>
          <w:lang w:eastAsia="en-US"/>
        </w:rPr>
        <w:t xml:space="preserve">9 milyon 025 bin </w:t>
      </w:r>
      <w:r w:rsidRPr="00754CF7">
        <w:rPr>
          <w:rFonts w:ascii="Tahoma" w:eastAsiaTheme="minorHAnsi" w:hAnsi="Tahoma" w:cs="Tahoma"/>
          <w:lang w:eastAsia="en-US"/>
        </w:rPr>
        <w:t>294</w:t>
      </w:r>
      <w:r w:rsidRPr="0082213F">
        <w:rPr>
          <w:rFonts w:ascii="Tahoma" w:hAnsi="Tahoma" w:cs="Tahoma"/>
        </w:rPr>
        <w:t xml:space="preserve"> </w:t>
      </w:r>
      <w:proofErr w:type="spellStart"/>
      <w:r w:rsidR="000D605C" w:rsidRPr="0082213F">
        <w:rPr>
          <w:rFonts w:ascii="Tahoma" w:hAnsi="Tahoma" w:cs="Tahoma"/>
        </w:rPr>
        <w:t>k</w:t>
      </w:r>
      <w:r w:rsidR="000D605C">
        <w:rPr>
          <w:rFonts w:ascii="Tahoma" w:hAnsi="Tahoma" w:cs="Tahoma"/>
        </w:rPr>
        <w:t>W</w:t>
      </w:r>
      <w:r w:rsidR="000D605C" w:rsidRPr="0082213F">
        <w:rPr>
          <w:rFonts w:ascii="Tahoma" w:hAnsi="Tahoma" w:cs="Tahoma"/>
        </w:rPr>
        <w:t>h</w:t>
      </w:r>
      <w:proofErr w:type="spellEnd"/>
      <w:r w:rsidR="000D605C" w:rsidRPr="0082213F">
        <w:rPr>
          <w:rFonts w:ascii="Tahoma" w:hAnsi="Tahoma" w:cs="Tahoma"/>
        </w:rPr>
        <w:t xml:space="preserve"> </w:t>
      </w:r>
      <w:r w:rsidRPr="0082213F">
        <w:rPr>
          <w:rFonts w:ascii="Tahoma" w:hAnsi="Tahoma" w:cs="Tahoma"/>
        </w:rPr>
        <w:t xml:space="preserve">idi. </w:t>
      </w:r>
    </w:p>
    <w:p w:rsidR="0082213F" w:rsidRDefault="0082213F" w:rsidP="0082213F">
      <w:pPr>
        <w:spacing w:after="300" w:line="240" w:lineRule="auto"/>
        <w:jc w:val="both"/>
        <w:rPr>
          <w:rFonts w:ascii="Tahoma" w:hAnsi="Tahoma" w:cs="Tahoma"/>
        </w:rPr>
      </w:pPr>
      <w:r w:rsidRPr="0082213F">
        <w:rPr>
          <w:rFonts w:ascii="Tahoma" w:hAnsi="Tahoma" w:cs="Tahoma"/>
        </w:rPr>
        <w:t xml:space="preserve">Verilere </w:t>
      </w:r>
      <w:hyperlink r:id="rId7" w:history="1">
        <w:r w:rsidRPr="000D605C">
          <w:rPr>
            <w:rFonts w:ascii="Tahoma" w:hAnsi="Tahoma" w:cs="Tahoma"/>
            <w:b/>
          </w:rPr>
          <w:t>https://www.ostim.org.tr/ElectricGraph</w:t>
        </w:r>
      </w:hyperlink>
      <w:r w:rsidRPr="000D605C">
        <w:rPr>
          <w:rFonts w:ascii="Tahoma" w:hAnsi="Tahoma" w:cs="Tahoma"/>
          <w:b/>
        </w:rPr>
        <w:t xml:space="preserve"> </w:t>
      </w:r>
      <w:r w:rsidRPr="0082213F">
        <w:rPr>
          <w:rFonts w:ascii="Tahoma" w:hAnsi="Tahoma" w:cs="Tahoma"/>
        </w:rPr>
        <w:t xml:space="preserve">adresinden erişilebilmektedir. </w:t>
      </w:r>
    </w:p>
    <w:p w:rsidR="002F335B" w:rsidRPr="002F335B" w:rsidRDefault="002F335B" w:rsidP="002F335B">
      <w:pPr>
        <w:spacing w:afterLines="100" w:after="240"/>
        <w:contextualSpacing/>
        <w:rPr>
          <w:rFonts w:ascii="Tahoma" w:hAnsi="Tahoma" w:cs="Tahoma"/>
          <w:i/>
        </w:rPr>
      </w:pPr>
      <w:r w:rsidRPr="002F335B">
        <w:rPr>
          <w:rFonts w:ascii="Tahoma" w:hAnsi="Tahoma" w:cs="Tahoma"/>
          <w:i/>
        </w:rPr>
        <w:t>--------------------------------------------------------------------------------------------------</w:t>
      </w:r>
      <w:r>
        <w:rPr>
          <w:rFonts w:ascii="Tahoma" w:hAnsi="Tahoma" w:cs="Tahoma"/>
          <w:i/>
        </w:rPr>
        <w:t>-------------------</w:t>
      </w:r>
    </w:p>
    <w:p w:rsidR="002F335B" w:rsidRPr="00A54323" w:rsidRDefault="002F335B" w:rsidP="002F335B">
      <w:pPr>
        <w:spacing w:afterLines="100" w:after="240"/>
        <w:contextualSpacing/>
        <w:rPr>
          <w:rFonts w:ascii="Tahoma" w:hAnsi="Tahoma" w:cs="Tahoma"/>
          <w:b/>
          <w:iCs/>
        </w:rPr>
      </w:pPr>
      <w:bookmarkStart w:id="1" w:name="_Hlk44746996"/>
      <w:r w:rsidRPr="00A54323">
        <w:rPr>
          <w:rFonts w:ascii="Tahoma" w:hAnsi="Tahoma" w:cs="Tahoma"/>
          <w:b/>
          <w:iCs/>
        </w:rPr>
        <w:t>Tüketim, sanayi üretiminin performansını yansıtıyor</w:t>
      </w:r>
    </w:p>
    <w:p w:rsidR="002F335B" w:rsidRPr="00A54323" w:rsidRDefault="002F335B" w:rsidP="002F335B">
      <w:pPr>
        <w:spacing w:afterLines="100" w:after="240"/>
        <w:contextualSpacing/>
        <w:rPr>
          <w:rFonts w:ascii="Tahoma" w:hAnsi="Tahoma" w:cs="Tahoma"/>
          <w:b/>
          <w:iCs/>
          <w:sz w:val="10"/>
          <w:szCs w:val="10"/>
        </w:rPr>
      </w:pPr>
    </w:p>
    <w:p w:rsidR="002F335B" w:rsidRPr="00A54323" w:rsidRDefault="0082213F" w:rsidP="002F335B">
      <w:pPr>
        <w:spacing w:afterLines="100" w:after="240"/>
        <w:contextualSpacing/>
        <w:jc w:val="both"/>
        <w:rPr>
          <w:rFonts w:ascii="Tahoma" w:hAnsi="Tahoma" w:cs="Tahoma"/>
          <w:iCs/>
        </w:rPr>
      </w:pPr>
      <w:r w:rsidRPr="00A54323">
        <w:rPr>
          <w:rFonts w:ascii="Tahoma" w:hAnsi="Tahoma" w:cs="Tahoma"/>
          <w:iCs/>
        </w:rPr>
        <w:t xml:space="preserve">OSTİM Yönetim Kurulu Başkanı Orhan Aydın, geçtiğimiz </w:t>
      </w:r>
      <w:r w:rsidR="002F335B" w:rsidRPr="00A54323">
        <w:rPr>
          <w:rFonts w:ascii="Tahoma" w:hAnsi="Tahoma" w:cs="Tahoma"/>
          <w:iCs/>
        </w:rPr>
        <w:t>ay</w:t>
      </w:r>
      <w:r w:rsidRPr="00A54323">
        <w:rPr>
          <w:rFonts w:ascii="Tahoma" w:hAnsi="Tahoma" w:cs="Tahoma"/>
          <w:iCs/>
        </w:rPr>
        <w:t xml:space="preserve"> yaptığı açıklamada, elektrik tüketiminin, sanayi üretiminin performansını yansıttığını </w:t>
      </w:r>
      <w:r w:rsidR="002F335B" w:rsidRPr="00A54323">
        <w:rPr>
          <w:rFonts w:ascii="Tahoma" w:hAnsi="Tahoma" w:cs="Tahoma"/>
          <w:iCs/>
        </w:rPr>
        <w:t>ifade etmişti</w:t>
      </w:r>
      <w:r w:rsidRPr="00A54323">
        <w:rPr>
          <w:rFonts w:ascii="Tahoma" w:hAnsi="Tahoma" w:cs="Tahoma"/>
          <w:iCs/>
        </w:rPr>
        <w:t>. Aydın, “Geçen yılın aynı dönemine göre elektrik tüketimi çok aşırı azalmadı; ölçümlerimize göre yüzde 10 civarında. Türkiye’de sanayi üretimindeki azalma 30-40’lar mertebesinde konuşuluyor. OSTİM olarak bizim aynı derecede olmadı; elektrik tüketimimizden bu gayet net gözüküyor. Böylesi bir dönemde çok büyük bir azalma değil. KOBİ’ler bu tip krizlere karşı geçtiğimiz yıllarda da anlattığınız gibi daha esnek, daha dirençli, daha çevik refleks gösterebiliyorlar; bu da bu ölçümden gayet net çıkıyor.”</w:t>
      </w:r>
      <w:r w:rsidR="002F335B" w:rsidRPr="00A54323">
        <w:rPr>
          <w:rFonts w:ascii="Tahoma" w:hAnsi="Tahoma" w:cs="Tahoma"/>
          <w:iCs/>
        </w:rPr>
        <w:t xml:space="preserve"> değerlendirmesinde bulunmuştu. </w:t>
      </w:r>
    </w:p>
    <w:p w:rsidR="002F335B" w:rsidRDefault="002F335B" w:rsidP="002F335B">
      <w:pPr>
        <w:spacing w:afterLines="100" w:after="240"/>
        <w:contextualSpacing/>
        <w:rPr>
          <w:rFonts w:ascii="Tahoma" w:hAnsi="Tahoma" w:cs="Tahoma"/>
          <w:i/>
        </w:rPr>
      </w:pPr>
    </w:p>
    <w:p w:rsidR="002F335B" w:rsidRPr="002F335B" w:rsidRDefault="002F335B" w:rsidP="002F335B">
      <w:pPr>
        <w:spacing w:afterLines="100" w:after="240"/>
        <w:contextualSpacing/>
        <w:rPr>
          <w:rFonts w:ascii="Tahoma" w:hAnsi="Tahoma" w:cs="Tahoma"/>
        </w:rPr>
      </w:pPr>
      <w:r w:rsidRPr="002F335B">
        <w:rPr>
          <w:rFonts w:ascii="Tahoma" w:hAnsi="Tahoma" w:cs="Tahoma"/>
        </w:rPr>
        <w:t xml:space="preserve">Konuyla ilgili açıklama </w:t>
      </w:r>
      <w:hyperlink r:id="rId8" w:history="1">
        <w:r w:rsidRPr="002F335B">
          <w:rPr>
            <w:rFonts w:ascii="Tahoma" w:hAnsi="Tahoma" w:cs="Tahoma"/>
            <w:b/>
          </w:rPr>
          <w:t>https://www.ostim.org.tr/PressCenter</w:t>
        </w:r>
      </w:hyperlink>
      <w:r w:rsidRPr="002F335B">
        <w:rPr>
          <w:rFonts w:ascii="Tahoma" w:hAnsi="Tahoma" w:cs="Tahoma"/>
        </w:rPr>
        <w:t xml:space="preserve"> adresinde </w:t>
      </w:r>
      <w:r w:rsidRPr="002F335B">
        <w:rPr>
          <w:rFonts w:ascii="Tahoma" w:hAnsi="Tahoma" w:cs="Tahoma"/>
          <w:b/>
        </w:rPr>
        <w:t>Basın Bültenleri</w:t>
      </w:r>
      <w:r w:rsidRPr="002F335B">
        <w:rPr>
          <w:rFonts w:ascii="Tahoma" w:hAnsi="Tahoma" w:cs="Tahoma"/>
        </w:rPr>
        <w:t xml:space="preserve"> kısmında yer almaktadır. </w:t>
      </w:r>
    </w:p>
    <w:bookmarkEnd w:id="1"/>
    <w:p w:rsidR="002F335B" w:rsidRPr="002F335B" w:rsidRDefault="002F335B" w:rsidP="002F335B">
      <w:pPr>
        <w:spacing w:afterLines="100" w:after="240"/>
        <w:contextualSpacing/>
        <w:rPr>
          <w:rFonts w:ascii="Tahoma" w:hAnsi="Tahoma" w:cs="Tahoma"/>
          <w:i/>
        </w:rPr>
      </w:pPr>
      <w:r w:rsidRPr="002F335B">
        <w:rPr>
          <w:rFonts w:ascii="Tahoma" w:hAnsi="Tahoma" w:cs="Tahoma"/>
          <w:i/>
        </w:rPr>
        <w:t>--------------------------------------------------------------------------------------------------</w:t>
      </w:r>
      <w:r>
        <w:rPr>
          <w:rFonts w:ascii="Tahoma" w:hAnsi="Tahoma" w:cs="Tahoma"/>
          <w:i/>
        </w:rPr>
        <w:t>-------------------</w:t>
      </w:r>
    </w:p>
    <w:p w:rsidR="00571330" w:rsidRPr="00F62560" w:rsidRDefault="00571330" w:rsidP="00571330">
      <w:pPr>
        <w:spacing w:after="20" w:line="240" w:lineRule="auto"/>
        <w:contextualSpacing/>
        <w:jc w:val="both"/>
        <w:rPr>
          <w:rFonts w:ascii="Tahoma" w:hAnsi="Tahoma" w:cs="Tahoma"/>
          <w:b/>
          <w:szCs w:val="20"/>
        </w:rPr>
      </w:pPr>
      <w:r w:rsidRPr="00F62560">
        <w:rPr>
          <w:rFonts w:ascii="Tahoma" w:hAnsi="Tahoma" w:cs="Tahoma"/>
          <w:b/>
          <w:szCs w:val="20"/>
        </w:rPr>
        <w:t>Saygılarımızla,</w:t>
      </w:r>
    </w:p>
    <w:p w:rsidR="00571330" w:rsidRPr="002F335B" w:rsidRDefault="00571330" w:rsidP="00571330">
      <w:pPr>
        <w:spacing w:after="20" w:line="240" w:lineRule="auto"/>
        <w:contextualSpacing/>
        <w:jc w:val="both"/>
        <w:rPr>
          <w:rFonts w:ascii="Tahoma" w:hAnsi="Tahoma" w:cs="Tahoma"/>
          <w:sz w:val="10"/>
          <w:szCs w:val="10"/>
        </w:rPr>
      </w:pPr>
    </w:p>
    <w:p w:rsidR="00571330" w:rsidRPr="00F62560" w:rsidRDefault="00571330" w:rsidP="00571330">
      <w:pPr>
        <w:spacing w:after="20" w:line="240" w:lineRule="auto"/>
        <w:contextualSpacing/>
        <w:jc w:val="both"/>
        <w:rPr>
          <w:rFonts w:ascii="Tahoma" w:hAnsi="Tahoma" w:cs="Tahoma"/>
          <w:sz w:val="24"/>
          <w:szCs w:val="24"/>
        </w:rPr>
      </w:pPr>
      <w:r w:rsidRPr="00F62560">
        <w:rPr>
          <w:rFonts w:ascii="Tahoma" w:hAnsi="Tahoma" w:cs="Tahoma"/>
          <w:b/>
          <w:szCs w:val="20"/>
        </w:rPr>
        <w:t>OSTİM</w:t>
      </w:r>
    </w:p>
    <w:p w:rsidR="00571330" w:rsidRDefault="00571330" w:rsidP="00571330">
      <w:pPr>
        <w:spacing w:after="20" w:line="240" w:lineRule="auto"/>
        <w:contextualSpacing/>
        <w:jc w:val="both"/>
        <w:rPr>
          <w:rFonts w:ascii="Tahoma" w:hAnsi="Tahoma" w:cs="Tahoma"/>
          <w:b/>
          <w:szCs w:val="20"/>
        </w:rPr>
      </w:pPr>
      <w:r w:rsidRPr="00F62560">
        <w:rPr>
          <w:rFonts w:ascii="Tahoma" w:hAnsi="Tahoma" w:cs="Tahoma"/>
          <w:b/>
          <w:szCs w:val="20"/>
        </w:rPr>
        <w:t>Basın ve Halkla İlişkiler Müdürlüğü</w:t>
      </w:r>
    </w:p>
    <w:p w:rsidR="005E5C24" w:rsidRDefault="005E5C24" w:rsidP="00571330">
      <w:pPr>
        <w:spacing w:after="20" w:line="240" w:lineRule="auto"/>
        <w:contextualSpacing/>
        <w:jc w:val="both"/>
        <w:rPr>
          <w:rFonts w:ascii="Tahoma" w:hAnsi="Tahoma" w:cs="Tahoma"/>
          <w:b/>
          <w:szCs w:val="20"/>
        </w:rPr>
      </w:pPr>
    </w:p>
    <w:p w:rsidR="005E5C24" w:rsidRDefault="005E5C24" w:rsidP="00571330">
      <w:pPr>
        <w:spacing w:after="20" w:line="240" w:lineRule="auto"/>
        <w:contextualSpacing/>
        <w:jc w:val="both"/>
        <w:rPr>
          <w:rFonts w:ascii="Tahoma" w:hAnsi="Tahoma" w:cs="Tahoma"/>
          <w:b/>
          <w:szCs w:val="20"/>
        </w:rPr>
      </w:pPr>
      <w:r>
        <w:rPr>
          <w:rFonts w:ascii="Tahoma" w:hAnsi="Tahoma" w:cs="Tahoma"/>
          <w:b/>
          <w:szCs w:val="20"/>
        </w:rPr>
        <w:t>(0312) 385 5090 (1300)</w:t>
      </w:r>
    </w:p>
    <w:p w:rsidR="00810B93" w:rsidRDefault="005E5C24" w:rsidP="00571330">
      <w:pPr>
        <w:spacing w:after="20" w:line="240" w:lineRule="auto"/>
        <w:contextualSpacing/>
        <w:jc w:val="both"/>
        <w:rPr>
          <w:rFonts w:ascii="Tahoma" w:hAnsi="Tahoma" w:cs="Tahoma"/>
          <w:b/>
          <w:szCs w:val="20"/>
        </w:rPr>
      </w:pPr>
      <w:r>
        <w:rPr>
          <w:rFonts w:ascii="Tahoma" w:hAnsi="Tahoma" w:cs="Tahoma"/>
          <w:b/>
          <w:szCs w:val="20"/>
        </w:rPr>
        <w:t>korhan@ostim.org.tr</w:t>
      </w:r>
    </w:p>
    <w:sectPr w:rsidR="00810B93" w:rsidSect="00ED1434">
      <w:pgSz w:w="11906" w:h="16838"/>
      <w:pgMar w:top="1417" w:right="112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E908EE"/>
    <w:multiLevelType w:val="hybridMultilevel"/>
    <w:tmpl w:val="96C8FB56"/>
    <w:lvl w:ilvl="0" w:tplc="041F0005">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1" w15:restartNumberingAfterBreak="0">
    <w:nsid w:val="15F05E7C"/>
    <w:multiLevelType w:val="multilevel"/>
    <w:tmpl w:val="1778D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CA1695"/>
    <w:multiLevelType w:val="hybridMultilevel"/>
    <w:tmpl w:val="081459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280262B"/>
    <w:multiLevelType w:val="hybridMultilevel"/>
    <w:tmpl w:val="0B6CAF72"/>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47584717"/>
    <w:multiLevelType w:val="hybridMultilevel"/>
    <w:tmpl w:val="DC08D674"/>
    <w:lvl w:ilvl="0" w:tplc="6308CA56">
      <w:start w:val="1"/>
      <w:numFmt w:val="bullet"/>
      <w:lvlText w:val="–"/>
      <w:lvlJc w:val="left"/>
      <w:pPr>
        <w:ind w:left="1080" w:hanging="360"/>
      </w:pPr>
      <w:rPr>
        <w:rFonts w:ascii="Tahoma" w:hAnsi="Tahoma" w:cs="Times New Roman"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5" w15:restartNumberingAfterBreak="0">
    <w:nsid w:val="4C912427"/>
    <w:multiLevelType w:val="multilevel"/>
    <w:tmpl w:val="5B12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12B208F"/>
    <w:multiLevelType w:val="hybridMultilevel"/>
    <w:tmpl w:val="B1B4FD1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53CB61B4"/>
    <w:multiLevelType w:val="hybridMultilevel"/>
    <w:tmpl w:val="ECF07314"/>
    <w:lvl w:ilvl="0" w:tplc="D3DE88C6">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55C66761"/>
    <w:multiLevelType w:val="hybridMultilevel"/>
    <w:tmpl w:val="8B72FB36"/>
    <w:lvl w:ilvl="0" w:tplc="6308CA56">
      <w:start w:val="1"/>
      <w:numFmt w:val="bullet"/>
      <w:lvlText w:val="–"/>
      <w:lvlJc w:val="left"/>
      <w:pPr>
        <w:ind w:left="720" w:hanging="360"/>
      </w:pPr>
      <w:rPr>
        <w:rFonts w:ascii="Tahoma" w:hAnsi="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E885706"/>
    <w:multiLevelType w:val="hybridMultilevel"/>
    <w:tmpl w:val="94E216B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635A4CF0"/>
    <w:multiLevelType w:val="hybridMultilevel"/>
    <w:tmpl w:val="CC22DFC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15:restartNumberingAfterBreak="0">
    <w:nsid w:val="6A6F6490"/>
    <w:multiLevelType w:val="hybridMultilevel"/>
    <w:tmpl w:val="572C8BD0"/>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7C3E2FD3"/>
    <w:multiLevelType w:val="hybridMultilevel"/>
    <w:tmpl w:val="E0AA737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7"/>
  </w:num>
  <w:num w:numId="4">
    <w:abstractNumId w:val="1"/>
  </w:num>
  <w:num w:numId="5">
    <w:abstractNumId w:val="9"/>
  </w:num>
  <w:num w:numId="6">
    <w:abstractNumId w:val="10"/>
  </w:num>
  <w:num w:numId="7">
    <w:abstractNumId w:val="6"/>
  </w:num>
  <w:num w:numId="8">
    <w:abstractNumId w:val="0"/>
  </w:num>
  <w:num w:numId="9">
    <w:abstractNumId w:val="4"/>
  </w:num>
  <w:num w:numId="10">
    <w:abstractNumId w:val="12"/>
  </w:num>
  <w:num w:numId="11">
    <w:abstractNumId w:val="3"/>
  </w:num>
  <w:num w:numId="12">
    <w:abstractNumId w:val="1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5A4"/>
    <w:rsid w:val="00015574"/>
    <w:rsid w:val="000478D6"/>
    <w:rsid w:val="00081127"/>
    <w:rsid w:val="000A4544"/>
    <w:rsid w:val="000D605C"/>
    <w:rsid w:val="000E62C3"/>
    <w:rsid w:val="0010626F"/>
    <w:rsid w:val="001351F8"/>
    <w:rsid w:val="0016799D"/>
    <w:rsid w:val="001832B9"/>
    <w:rsid w:val="00183ECC"/>
    <w:rsid w:val="00192EF7"/>
    <w:rsid w:val="0019315E"/>
    <w:rsid w:val="001B4967"/>
    <w:rsid w:val="001F2A7A"/>
    <w:rsid w:val="0021462F"/>
    <w:rsid w:val="00242C53"/>
    <w:rsid w:val="00256EF9"/>
    <w:rsid w:val="00260F1D"/>
    <w:rsid w:val="00261659"/>
    <w:rsid w:val="00270E89"/>
    <w:rsid w:val="00290392"/>
    <w:rsid w:val="002A66F7"/>
    <w:rsid w:val="002C2BA2"/>
    <w:rsid w:val="002E03B2"/>
    <w:rsid w:val="002F335B"/>
    <w:rsid w:val="002F4A8F"/>
    <w:rsid w:val="00324CDE"/>
    <w:rsid w:val="00342827"/>
    <w:rsid w:val="0034331D"/>
    <w:rsid w:val="00345AC3"/>
    <w:rsid w:val="003742D8"/>
    <w:rsid w:val="00400FA9"/>
    <w:rsid w:val="00431046"/>
    <w:rsid w:val="004965B2"/>
    <w:rsid w:val="004A11CD"/>
    <w:rsid w:val="004A2387"/>
    <w:rsid w:val="004B69C1"/>
    <w:rsid w:val="004D7850"/>
    <w:rsid w:val="005075A4"/>
    <w:rsid w:val="0055348B"/>
    <w:rsid w:val="00556029"/>
    <w:rsid w:val="00571330"/>
    <w:rsid w:val="005872FB"/>
    <w:rsid w:val="00596BFD"/>
    <w:rsid w:val="005B690C"/>
    <w:rsid w:val="005D114B"/>
    <w:rsid w:val="005E5C24"/>
    <w:rsid w:val="005F528E"/>
    <w:rsid w:val="00693851"/>
    <w:rsid w:val="006C560C"/>
    <w:rsid w:val="006C7608"/>
    <w:rsid w:val="006D1CE3"/>
    <w:rsid w:val="006D3038"/>
    <w:rsid w:val="006F115A"/>
    <w:rsid w:val="006F2906"/>
    <w:rsid w:val="006F5303"/>
    <w:rsid w:val="007529B1"/>
    <w:rsid w:val="00774DBE"/>
    <w:rsid w:val="007913B9"/>
    <w:rsid w:val="007A5C1B"/>
    <w:rsid w:val="007C1491"/>
    <w:rsid w:val="00810B93"/>
    <w:rsid w:val="0082213F"/>
    <w:rsid w:val="008430CE"/>
    <w:rsid w:val="00860427"/>
    <w:rsid w:val="00877C08"/>
    <w:rsid w:val="0089606C"/>
    <w:rsid w:val="008B4CD4"/>
    <w:rsid w:val="008C5945"/>
    <w:rsid w:val="008F6525"/>
    <w:rsid w:val="00905372"/>
    <w:rsid w:val="009600D5"/>
    <w:rsid w:val="00974136"/>
    <w:rsid w:val="009A7D8C"/>
    <w:rsid w:val="009C12FB"/>
    <w:rsid w:val="00A266A5"/>
    <w:rsid w:val="00A54323"/>
    <w:rsid w:val="00A81E53"/>
    <w:rsid w:val="00A83E4B"/>
    <w:rsid w:val="00AD11D6"/>
    <w:rsid w:val="00AE5DEC"/>
    <w:rsid w:val="00B6788C"/>
    <w:rsid w:val="00B74DD9"/>
    <w:rsid w:val="00B74F34"/>
    <w:rsid w:val="00B86C6C"/>
    <w:rsid w:val="00B87DD6"/>
    <w:rsid w:val="00BC11AE"/>
    <w:rsid w:val="00BC1794"/>
    <w:rsid w:val="00BC72DC"/>
    <w:rsid w:val="00BC7477"/>
    <w:rsid w:val="00BD50CE"/>
    <w:rsid w:val="00BD56E0"/>
    <w:rsid w:val="00BE2B9D"/>
    <w:rsid w:val="00C01E75"/>
    <w:rsid w:val="00C5304F"/>
    <w:rsid w:val="00C56E7E"/>
    <w:rsid w:val="00C62B4E"/>
    <w:rsid w:val="00C97439"/>
    <w:rsid w:val="00CB7CBE"/>
    <w:rsid w:val="00CE17B8"/>
    <w:rsid w:val="00D17F64"/>
    <w:rsid w:val="00D401F3"/>
    <w:rsid w:val="00D5047F"/>
    <w:rsid w:val="00D74FD7"/>
    <w:rsid w:val="00D75D41"/>
    <w:rsid w:val="00D76A96"/>
    <w:rsid w:val="00D916FE"/>
    <w:rsid w:val="00DA6E6E"/>
    <w:rsid w:val="00DC5CB7"/>
    <w:rsid w:val="00DD693D"/>
    <w:rsid w:val="00DF1833"/>
    <w:rsid w:val="00DF18B9"/>
    <w:rsid w:val="00DF29C4"/>
    <w:rsid w:val="00DF5B0D"/>
    <w:rsid w:val="00E33A4A"/>
    <w:rsid w:val="00E35779"/>
    <w:rsid w:val="00EB5014"/>
    <w:rsid w:val="00ED1434"/>
    <w:rsid w:val="00EF2539"/>
    <w:rsid w:val="00F05915"/>
    <w:rsid w:val="00F35F15"/>
    <w:rsid w:val="00F66A5E"/>
    <w:rsid w:val="00F7760E"/>
    <w:rsid w:val="00F94FA5"/>
    <w:rsid w:val="00FB2D0D"/>
    <w:rsid w:val="00FC37E1"/>
    <w:rsid w:val="00FC4110"/>
    <w:rsid w:val="00FF10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12B1B5-3DBF-4EF7-9789-97C03FA7A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B7"/>
    <w:rPr>
      <w:rFonts w:eastAsiaTheme="minorEastAsia"/>
      <w:lang w:eastAsia="tr-TR"/>
    </w:rPr>
  </w:style>
  <w:style w:type="paragraph" w:styleId="Balk3">
    <w:name w:val="heading 3"/>
    <w:basedOn w:val="Normal"/>
    <w:link w:val="Balk3Char"/>
    <w:uiPriority w:val="9"/>
    <w:qFormat/>
    <w:rsid w:val="00260F1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D56E0"/>
    <w:rPr>
      <w:color w:val="0000FF" w:themeColor="hyperlink"/>
      <w:u w:val="single"/>
    </w:rPr>
  </w:style>
  <w:style w:type="paragraph" w:styleId="NormalWeb">
    <w:name w:val="Normal (Web)"/>
    <w:basedOn w:val="Normal"/>
    <w:uiPriority w:val="99"/>
    <w:unhideWhenUsed/>
    <w:rsid w:val="00BD56E0"/>
    <w:pPr>
      <w:spacing w:before="100" w:beforeAutospacing="1" w:after="100" w:afterAutospacing="1" w:line="240" w:lineRule="auto"/>
    </w:pPr>
    <w:rPr>
      <w:rFonts w:ascii="Calibri" w:eastAsiaTheme="minorHAnsi" w:hAnsi="Calibri" w:cs="Calibri"/>
    </w:rPr>
  </w:style>
  <w:style w:type="paragraph" w:styleId="ListeParagraf">
    <w:name w:val="List Paragraph"/>
    <w:basedOn w:val="Normal"/>
    <w:link w:val="ListeParagrafChar"/>
    <w:uiPriority w:val="34"/>
    <w:qFormat/>
    <w:rsid w:val="0089606C"/>
    <w:pPr>
      <w:ind w:left="720"/>
      <w:contextualSpacing/>
    </w:pPr>
    <w:rPr>
      <w:rFonts w:eastAsiaTheme="minorHAnsi"/>
      <w:lang w:eastAsia="en-US"/>
    </w:rPr>
  </w:style>
  <w:style w:type="character" w:styleId="HafifVurgulama">
    <w:name w:val="Subtle Emphasis"/>
    <w:basedOn w:val="VarsaylanParagrafYazTipi"/>
    <w:uiPriority w:val="19"/>
    <w:qFormat/>
    <w:rsid w:val="00ED1434"/>
    <w:rPr>
      <w:i/>
      <w:iCs/>
      <w:color w:val="404040" w:themeColor="text1" w:themeTint="BF"/>
    </w:rPr>
  </w:style>
  <w:style w:type="character" w:customStyle="1" w:styleId="h-block">
    <w:name w:val="h-block"/>
    <w:basedOn w:val="VarsaylanParagrafYazTipi"/>
    <w:rsid w:val="00EF2539"/>
  </w:style>
  <w:style w:type="paragraph" w:styleId="BalonMetni">
    <w:name w:val="Balloon Text"/>
    <w:basedOn w:val="Normal"/>
    <w:link w:val="BalonMetniChar"/>
    <w:uiPriority w:val="99"/>
    <w:semiHidden/>
    <w:unhideWhenUsed/>
    <w:rsid w:val="00D401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01F3"/>
    <w:rPr>
      <w:rFonts w:ascii="Tahoma" w:eastAsiaTheme="minorEastAsia" w:hAnsi="Tahoma" w:cs="Tahoma"/>
      <w:sz w:val="16"/>
      <w:szCs w:val="16"/>
      <w:lang w:eastAsia="tr-TR"/>
    </w:rPr>
  </w:style>
  <w:style w:type="paragraph" w:customStyle="1" w:styleId="Default">
    <w:name w:val="Default"/>
    <w:rsid w:val="00D17F64"/>
    <w:pPr>
      <w:autoSpaceDE w:val="0"/>
      <w:autoSpaceDN w:val="0"/>
      <w:adjustRightInd w:val="0"/>
      <w:spacing w:after="0" w:line="240" w:lineRule="auto"/>
    </w:pPr>
    <w:rPr>
      <w:rFonts w:ascii="Calibri" w:hAnsi="Calibri" w:cs="Calibri"/>
      <w:color w:val="000000"/>
      <w:sz w:val="24"/>
      <w:szCs w:val="24"/>
    </w:rPr>
  </w:style>
  <w:style w:type="character" w:customStyle="1" w:styleId="Balk3Char">
    <w:name w:val="Başlık 3 Char"/>
    <w:basedOn w:val="VarsaylanParagrafYazTipi"/>
    <w:link w:val="Balk3"/>
    <w:uiPriority w:val="9"/>
    <w:rsid w:val="00260F1D"/>
    <w:rPr>
      <w:rFonts w:ascii="Times New Roman" w:eastAsia="Times New Roman" w:hAnsi="Times New Roman" w:cs="Times New Roman"/>
      <w:b/>
      <w:bCs/>
      <w:sz w:val="27"/>
      <w:szCs w:val="27"/>
      <w:lang w:eastAsia="tr-TR"/>
    </w:rPr>
  </w:style>
  <w:style w:type="character" w:styleId="HTMLCite">
    <w:name w:val="HTML Cite"/>
    <w:basedOn w:val="VarsaylanParagrafYazTipi"/>
    <w:uiPriority w:val="99"/>
    <w:semiHidden/>
    <w:unhideWhenUsed/>
    <w:rsid w:val="00A81E53"/>
    <w:rPr>
      <w:i/>
      <w:iCs/>
    </w:rPr>
  </w:style>
  <w:style w:type="character" w:customStyle="1" w:styleId="ListeParagrafChar">
    <w:name w:val="Liste Paragraf Char"/>
    <w:basedOn w:val="VarsaylanParagrafYazTipi"/>
    <w:link w:val="ListeParagraf"/>
    <w:uiPriority w:val="34"/>
    <w:locked/>
    <w:rsid w:val="006F115A"/>
  </w:style>
  <w:style w:type="character" w:customStyle="1" w:styleId="58cl">
    <w:name w:val="_58cl"/>
    <w:basedOn w:val="VarsaylanParagrafYazTipi"/>
    <w:rsid w:val="006F115A"/>
  </w:style>
  <w:style w:type="character" w:customStyle="1" w:styleId="58cm">
    <w:name w:val="_58cm"/>
    <w:basedOn w:val="VarsaylanParagrafYazTipi"/>
    <w:rsid w:val="006F11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0896">
      <w:bodyDiv w:val="1"/>
      <w:marLeft w:val="0"/>
      <w:marRight w:val="0"/>
      <w:marTop w:val="0"/>
      <w:marBottom w:val="0"/>
      <w:divBdr>
        <w:top w:val="none" w:sz="0" w:space="0" w:color="auto"/>
        <w:left w:val="none" w:sz="0" w:space="0" w:color="auto"/>
        <w:bottom w:val="none" w:sz="0" w:space="0" w:color="auto"/>
        <w:right w:val="none" w:sz="0" w:space="0" w:color="auto"/>
      </w:divBdr>
      <w:divsChild>
        <w:div w:id="1237670461">
          <w:marLeft w:val="0"/>
          <w:marRight w:val="0"/>
          <w:marTop w:val="0"/>
          <w:marBottom w:val="0"/>
          <w:divBdr>
            <w:top w:val="none" w:sz="0" w:space="0" w:color="auto"/>
            <w:left w:val="none" w:sz="0" w:space="0" w:color="auto"/>
            <w:bottom w:val="none" w:sz="0" w:space="0" w:color="auto"/>
            <w:right w:val="none" w:sz="0" w:space="0" w:color="auto"/>
          </w:divBdr>
        </w:div>
        <w:div w:id="793448993">
          <w:marLeft w:val="45"/>
          <w:marRight w:val="45"/>
          <w:marTop w:val="15"/>
          <w:marBottom w:val="0"/>
          <w:divBdr>
            <w:top w:val="none" w:sz="0" w:space="0" w:color="auto"/>
            <w:left w:val="none" w:sz="0" w:space="0" w:color="auto"/>
            <w:bottom w:val="none" w:sz="0" w:space="0" w:color="auto"/>
            <w:right w:val="none" w:sz="0" w:space="0" w:color="auto"/>
          </w:divBdr>
          <w:divsChild>
            <w:div w:id="200003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9739">
      <w:bodyDiv w:val="1"/>
      <w:marLeft w:val="0"/>
      <w:marRight w:val="0"/>
      <w:marTop w:val="0"/>
      <w:marBottom w:val="0"/>
      <w:divBdr>
        <w:top w:val="none" w:sz="0" w:space="0" w:color="auto"/>
        <w:left w:val="none" w:sz="0" w:space="0" w:color="auto"/>
        <w:bottom w:val="none" w:sz="0" w:space="0" w:color="auto"/>
        <w:right w:val="none" w:sz="0" w:space="0" w:color="auto"/>
      </w:divBdr>
    </w:div>
    <w:div w:id="217202962">
      <w:bodyDiv w:val="1"/>
      <w:marLeft w:val="0"/>
      <w:marRight w:val="0"/>
      <w:marTop w:val="0"/>
      <w:marBottom w:val="0"/>
      <w:divBdr>
        <w:top w:val="none" w:sz="0" w:space="0" w:color="auto"/>
        <w:left w:val="none" w:sz="0" w:space="0" w:color="auto"/>
        <w:bottom w:val="none" w:sz="0" w:space="0" w:color="auto"/>
        <w:right w:val="none" w:sz="0" w:space="0" w:color="auto"/>
      </w:divBdr>
    </w:div>
    <w:div w:id="296495719">
      <w:bodyDiv w:val="1"/>
      <w:marLeft w:val="0"/>
      <w:marRight w:val="0"/>
      <w:marTop w:val="0"/>
      <w:marBottom w:val="0"/>
      <w:divBdr>
        <w:top w:val="none" w:sz="0" w:space="0" w:color="auto"/>
        <w:left w:val="none" w:sz="0" w:space="0" w:color="auto"/>
        <w:bottom w:val="none" w:sz="0" w:space="0" w:color="auto"/>
        <w:right w:val="none" w:sz="0" w:space="0" w:color="auto"/>
      </w:divBdr>
    </w:div>
    <w:div w:id="339427428">
      <w:bodyDiv w:val="1"/>
      <w:marLeft w:val="0"/>
      <w:marRight w:val="0"/>
      <w:marTop w:val="0"/>
      <w:marBottom w:val="0"/>
      <w:divBdr>
        <w:top w:val="none" w:sz="0" w:space="0" w:color="auto"/>
        <w:left w:val="none" w:sz="0" w:space="0" w:color="auto"/>
        <w:bottom w:val="none" w:sz="0" w:space="0" w:color="auto"/>
        <w:right w:val="none" w:sz="0" w:space="0" w:color="auto"/>
      </w:divBdr>
    </w:div>
    <w:div w:id="520899097">
      <w:bodyDiv w:val="1"/>
      <w:marLeft w:val="0"/>
      <w:marRight w:val="0"/>
      <w:marTop w:val="0"/>
      <w:marBottom w:val="0"/>
      <w:divBdr>
        <w:top w:val="none" w:sz="0" w:space="0" w:color="auto"/>
        <w:left w:val="none" w:sz="0" w:space="0" w:color="auto"/>
        <w:bottom w:val="none" w:sz="0" w:space="0" w:color="auto"/>
        <w:right w:val="none" w:sz="0" w:space="0" w:color="auto"/>
      </w:divBdr>
      <w:divsChild>
        <w:div w:id="1857039906">
          <w:marLeft w:val="0"/>
          <w:marRight w:val="0"/>
          <w:marTop w:val="0"/>
          <w:marBottom w:val="0"/>
          <w:divBdr>
            <w:top w:val="none" w:sz="0" w:space="0" w:color="auto"/>
            <w:left w:val="none" w:sz="0" w:space="0" w:color="auto"/>
            <w:bottom w:val="none" w:sz="0" w:space="0" w:color="auto"/>
            <w:right w:val="none" w:sz="0" w:space="0" w:color="auto"/>
          </w:divBdr>
        </w:div>
        <w:div w:id="1331176081">
          <w:marLeft w:val="45"/>
          <w:marRight w:val="45"/>
          <w:marTop w:val="15"/>
          <w:marBottom w:val="0"/>
          <w:divBdr>
            <w:top w:val="none" w:sz="0" w:space="0" w:color="auto"/>
            <w:left w:val="none" w:sz="0" w:space="0" w:color="auto"/>
            <w:bottom w:val="none" w:sz="0" w:space="0" w:color="auto"/>
            <w:right w:val="none" w:sz="0" w:space="0" w:color="auto"/>
          </w:divBdr>
          <w:divsChild>
            <w:div w:id="58688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433223">
      <w:bodyDiv w:val="1"/>
      <w:marLeft w:val="0"/>
      <w:marRight w:val="0"/>
      <w:marTop w:val="0"/>
      <w:marBottom w:val="0"/>
      <w:divBdr>
        <w:top w:val="none" w:sz="0" w:space="0" w:color="auto"/>
        <w:left w:val="none" w:sz="0" w:space="0" w:color="auto"/>
        <w:bottom w:val="none" w:sz="0" w:space="0" w:color="auto"/>
        <w:right w:val="none" w:sz="0" w:space="0" w:color="auto"/>
      </w:divBdr>
    </w:div>
    <w:div w:id="1141196447">
      <w:bodyDiv w:val="1"/>
      <w:marLeft w:val="0"/>
      <w:marRight w:val="0"/>
      <w:marTop w:val="0"/>
      <w:marBottom w:val="0"/>
      <w:divBdr>
        <w:top w:val="none" w:sz="0" w:space="0" w:color="auto"/>
        <w:left w:val="none" w:sz="0" w:space="0" w:color="auto"/>
        <w:bottom w:val="none" w:sz="0" w:space="0" w:color="auto"/>
        <w:right w:val="none" w:sz="0" w:space="0" w:color="auto"/>
      </w:divBdr>
    </w:div>
    <w:div w:id="1560046842">
      <w:bodyDiv w:val="1"/>
      <w:marLeft w:val="0"/>
      <w:marRight w:val="0"/>
      <w:marTop w:val="0"/>
      <w:marBottom w:val="0"/>
      <w:divBdr>
        <w:top w:val="none" w:sz="0" w:space="0" w:color="auto"/>
        <w:left w:val="none" w:sz="0" w:space="0" w:color="auto"/>
        <w:bottom w:val="none" w:sz="0" w:space="0" w:color="auto"/>
        <w:right w:val="none" w:sz="0" w:space="0" w:color="auto"/>
      </w:divBdr>
    </w:div>
    <w:div w:id="2023894202">
      <w:bodyDiv w:val="1"/>
      <w:marLeft w:val="0"/>
      <w:marRight w:val="0"/>
      <w:marTop w:val="0"/>
      <w:marBottom w:val="0"/>
      <w:divBdr>
        <w:top w:val="none" w:sz="0" w:space="0" w:color="auto"/>
        <w:left w:val="none" w:sz="0" w:space="0" w:color="auto"/>
        <w:bottom w:val="none" w:sz="0" w:space="0" w:color="auto"/>
        <w:right w:val="none" w:sz="0" w:space="0" w:color="auto"/>
      </w:divBdr>
      <w:divsChild>
        <w:div w:id="1522817141">
          <w:marLeft w:val="0"/>
          <w:marRight w:val="0"/>
          <w:marTop w:val="0"/>
          <w:marBottom w:val="0"/>
          <w:divBdr>
            <w:top w:val="none" w:sz="0" w:space="0" w:color="auto"/>
            <w:left w:val="none" w:sz="0" w:space="0" w:color="auto"/>
            <w:bottom w:val="none" w:sz="0" w:space="0" w:color="auto"/>
            <w:right w:val="none" w:sz="0" w:space="0" w:color="auto"/>
          </w:divBdr>
        </w:div>
        <w:div w:id="517696960">
          <w:marLeft w:val="45"/>
          <w:marRight w:val="45"/>
          <w:marTop w:val="15"/>
          <w:marBottom w:val="0"/>
          <w:divBdr>
            <w:top w:val="none" w:sz="0" w:space="0" w:color="auto"/>
            <w:left w:val="none" w:sz="0" w:space="0" w:color="auto"/>
            <w:bottom w:val="none" w:sz="0" w:space="0" w:color="auto"/>
            <w:right w:val="none" w:sz="0" w:space="0" w:color="auto"/>
          </w:divBdr>
          <w:divsChild>
            <w:div w:id="189674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74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stim.org.tr/PressCenter" TargetMode="External"/><Relationship Id="rId3" Type="http://schemas.openxmlformats.org/officeDocument/2006/relationships/styles" Target="styles.xml"/><Relationship Id="rId7" Type="http://schemas.openxmlformats.org/officeDocument/2006/relationships/hyperlink" Target="https://www.ostim.org.tr/ElectricGrap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0A13-FE8D-4909-A880-DA284FAF8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382</Words>
  <Characters>2181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Bayram DEMİRAĞ</dc:creator>
  <cp:lastModifiedBy>Yunus EFE</cp:lastModifiedBy>
  <cp:revision>2</cp:revision>
  <cp:lastPrinted>2020-06-23T06:02:00Z</cp:lastPrinted>
  <dcterms:created xsi:type="dcterms:W3CDTF">2020-07-04T09:18:00Z</dcterms:created>
  <dcterms:modified xsi:type="dcterms:W3CDTF">2020-07-04T09:18:00Z</dcterms:modified>
</cp:coreProperties>
</file>